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42" w:rsidRDefault="00B83642" w:rsidP="00B83642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</w:rPr>
        <w:t>Безопасная печь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Ежедневно в России на пожарах, происшедших в жилом секторе погибают десятки человек, еще большее количество людей получают травмы различной степени тяжести. Сюжет почти всех произошедших трагических случаев одинаков, нигде не работали, злоупотребляли спиртным, курили в постели и уже не раз в их доме возникал пожар, казалось бы, неминуемая трагедия обходила стороной, но в этот раз чуда не произошло.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Еще чаще причиной возникновения пожаров в жилых домах и квартирах становится использование так называемых «жучков» в электрощите домовладения, захламление противопожарных разрывов между строениями, эксплуатация неисправных печей на твердом топливе, неисправной электропроводки, самодельных электронагревательных приборов.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Сложившаяся на сегодняшний день обстановка с пожарами в жилом секторе нашей области, также оставляет желать лучшего. Основная доля происшедших пожаров и сопряженные с ними травмы, увечья и смерти произошли именно в жилом секторе.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Жителям Курской области, имеющим и использующим для обогрева помещений, печи на твердом топливе, стоит задуматься о своей безопасности. Ведь основное количество пожаров в жилых домах происходит именно от печного отопления. Причины самые разные: отсутствие или недостаточные разделки от печей и дымоходов, наличие трещин, неправильная кладка топливника, отсутствие постоянного надзора за топящимися печами, перекал печей, приводящий к загоранию деревянных конструкций здания, использование для растопки печей легковоспламеняющихся жидкостей.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Только задумайтесь, древесные материалы воспламеняются при нагревании до температуры 300 градусов, но если они долгое время находятся в соприкосновении с предметами, разогретыми даже до 100 градусов, то приобретают свойства самовозгорания. Поэтому при устройстве печей необходимо следить, чтобы нагреваемые поверхности печей и дымоходов не соприкасались со сгораемыми частями здания. В тех местах, где стены, перегородки, перекрытия, балки вплотную примыкают к отопительным печам, следует предусмотреть устройство разделок, т.е. утолщения в кирпичной кладке стен печи и труб не менее 38 сантиметров (полтора кирпича).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При проходе трубы через крышу расстояние между ее наружной поверхностью и сгораемыми конструкциями крыши должно быть не менее 13 сантиметров.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Особую опасность представляют трещины, образующиеся в массиве печи и дымовых каналах вследствие неравномерной осадки или </w:t>
      </w:r>
      <w:proofErr w:type="spellStart"/>
      <w:r>
        <w:rPr>
          <w:rFonts w:ascii="PT-Astra-Sans-Regular" w:hAnsi="PT-Astra-Sans-Regular"/>
          <w:color w:val="252525"/>
        </w:rPr>
        <w:t>выкрошивания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глиняного раствора</w:t>
      </w:r>
      <w:proofErr w:type="gramEnd"/>
      <w:r>
        <w:rPr>
          <w:rFonts w:ascii="PT-Astra-Sans-Regular" w:hAnsi="PT-Astra-Sans-Regular"/>
          <w:color w:val="252525"/>
        </w:rPr>
        <w:t xml:space="preserve"> из швов в результате действия высокой температуры. Если имеются трещины или некоторые не плотности в кладке печи, их нужно тщательно замазать глиной. Дымоходы, проходящие в чердачном помещении для более легкого обнаружения щелей и трещин нужно побелить.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Причиной пожара может также служить возгорание сажи, накопившейся в большом количестве в дымовых каналах. Горение ее сопровождается вылетом из труб пламени и искр, развивается высокая температура, которая может вызвать нарушение прочности кирпичной кладки и образование в ней трещин. Чтобы избежать подобных случаев, не реже одного раза в два месяца следует очищать дымоходы и печи от сажи.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lastRenderedPageBreak/>
        <w:t>Пол под топочной дверцей печи обивают металлическим листом размером 50х70 сантиметров, предохраняющим его и плинтус у стенки печи от возгорания в случае выпадения горящих углей.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 от Всероссийского добровольного пожарного общества.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Уважаемые жители, соблюдайте правила строительства печей, каминов и бань, а также правила пожарной безопасности. Ведь это лишь будет способствовать созданию благоприятных условий вашей жизни, обеспечит безопасность очагов открытого огня в любой сезон, позволит вам использовать их с полной нагрузкой в соответствии с их назначением, а кроме этого избавит вас от неприятностей и горьких последствий от пожара.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B83642" w:rsidRDefault="00B83642" w:rsidP="00B83642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3C7147" w:rsidRPr="00B83642" w:rsidRDefault="003C7147" w:rsidP="00B83642"/>
    <w:sectPr w:rsidR="003C7147" w:rsidRPr="00B83642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70241"/>
    <w:rsid w:val="003C7147"/>
    <w:rsid w:val="005F2850"/>
    <w:rsid w:val="00663AD5"/>
    <w:rsid w:val="0072289D"/>
    <w:rsid w:val="00A67EA5"/>
    <w:rsid w:val="00B605FC"/>
    <w:rsid w:val="00B83642"/>
    <w:rsid w:val="00BC7BCD"/>
    <w:rsid w:val="00C97B76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602</Words>
  <Characters>3433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2023-12-13T17:33:00Z</dcterms:created>
  <dcterms:modified xsi:type="dcterms:W3CDTF">2023-12-13T17:51:00Z</dcterms:modified>
</cp:coreProperties>
</file>